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89" w:rsidRDefault="00457889" w:rsidP="00457889">
      <w:pPr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       ZARZĄDZENIE</w:t>
      </w:r>
    </w:p>
    <w:p w:rsidR="00457889" w:rsidRDefault="00457889" w:rsidP="00457889">
      <w:pPr>
        <w:suppressAutoHyphens/>
        <w:jc w:val="center"/>
        <w:rPr>
          <w:b/>
          <w:sz w:val="28"/>
        </w:rPr>
      </w:pPr>
      <w:r>
        <w:rPr>
          <w:b/>
          <w:sz w:val="28"/>
        </w:rPr>
        <w:t>Prezydenta Miasta Rzeszowa</w:t>
      </w:r>
    </w:p>
    <w:p w:rsidR="00457889" w:rsidRDefault="00457889" w:rsidP="00457889">
      <w:pPr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Nr 835/2025           </w:t>
      </w:r>
    </w:p>
    <w:p w:rsidR="00457889" w:rsidRDefault="00457889" w:rsidP="00457889">
      <w:pPr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 z dnia 13 października 2025 roku  </w:t>
      </w:r>
    </w:p>
    <w:p w:rsidR="00457889" w:rsidRDefault="00457889" w:rsidP="00457889">
      <w:pPr>
        <w:suppressAutoHyphens/>
        <w:rPr>
          <w:b/>
          <w:sz w:val="32"/>
        </w:rPr>
      </w:pPr>
    </w:p>
    <w:p w:rsidR="00457889" w:rsidRDefault="00457889" w:rsidP="00457889">
      <w:pPr>
        <w:suppressAutoHyphens/>
        <w:jc w:val="center"/>
        <w:rPr>
          <w:b/>
          <w:sz w:val="24"/>
        </w:rPr>
      </w:pPr>
      <w:r>
        <w:rPr>
          <w:b/>
          <w:sz w:val="24"/>
        </w:rPr>
        <w:t>w sprawie określenia stawek czynszu na lokale mieszkalne</w:t>
      </w:r>
    </w:p>
    <w:p w:rsidR="00457889" w:rsidRDefault="00457889" w:rsidP="00457889">
      <w:pPr>
        <w:suppressAutoHyphens/>
        <w:rPr>
          <w:b/>
          <w:sz w:val="24"/>
        </w:rPr>
      </w:pPr>
    </w:p>
    <w:p w:rsidR="00457889" w:rsidRDefault="00457889" w:rsidP="00457889">
      <w:pPr>
        <w:suppressAutoHyphens/>
        <w:jc w:val="both"/>
        <w:rPr>
          <w:sz w:val="24"/>
        </w:rPr>
      </w:pPr>
      <w:r>
        <w:rPr>
          <w:sz w:val="24"/>
        </w:rPr>
        <w:t xml:space="preserve">       Na podstawie art.7 ust 1, art. 8, art. 23 ust.4  ustawy z dnia 21 czerwca 2001 roku   o ochronie praw lokatorów, mieszkaniowym zasobie gminy i o zmianie Kodeksu cywilnego (Dz.U.  2023 r., poz.725) oraz uchwały nr LXI/221/2001 Rady Miasta Rzeszowa   z dnia 18 grudnia 2001 r. w sprawie ustalenia zasad polityki czynszowej  i uchwały  nr VIII/55/2003 Rady Miasta Rzeszowa z dnia 29 kwietnia 2003 r. w sprawie zmiany uchwały o ustaleniu zasad p</w:t>
      </w:r>
      <w:r>
        <w:rPr>
          <w:sz w:val="24"/>
        </w:rPr>
        <w:t>o</w:t>
      </w:r>
      <w:r>
        <w:rPr>
          <w:sz w:val="24"/>
        </w:rPr>
        <w:t>lityki czynszowej</w:t>
      </w:r>
    </w:p>
    <w:p w:rsidR="00457889" w:rsidRDefault="00457889" w:rsidP="00457889">
      <w:pPr>
        <w:suppressAutoHyphens/>
        <w:jc w:val="both"/>
        <w:rPr>
          <w:b/>
          <w:sz w:val="24"/>
        </w:rPr>
      </w:pPr>
    </w:p>
    <w:p w:rsidR="00457889" w:rsidRDefault="00457889" w:rsidP="00457889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Prezydent Miasta Rzeszowa zarządza, co następuje:</w:t>
      </w:r>
    </w:p>
    <w:p w:rsidR="00457889" w:rsidRDefault="00457889" w:rsidP="00457889">
      <w:pPr>
        <w:suppressAutoHyphens/>
        <w:rPr>
          <w:b/>
          <w:sz w:val="24"/>
        </w:rPr>
      </w:pPr>
    </w:p>
    <w:p w:rsidR="00457889" w:rsidRDefault="00457889" w:rsidP="00457889">
      <w:pPr>
        <w:suppressAutoHyphens/>
        <w:jc w:val="center"/>
        <w:rPr>
          <w:sz w:val="24"/>
        </w:rPr>
      </w:pPr>
      <w:r>
        <w:rPr>
          <w:sz w:val="24"/>
        </w:rPr>
        <w:t>§ 1.</w:t>
      </w:r>
    </w:p>
    <w:p w:rsidR="00457889" w:rsidRDefault="00457889" w:rsidP="00457889">
      <w:pPr>
        <w:suppressAutoHyphens/>
        <w:jc w:val="both"/>
        <w:rPr>
          <w:sz w:val="24"/>
        </w:rPr>
      </w:pPr>
      <w:r>
        <w:rPr>
          <w:sz w:val="24"/>
        </w:rPr>
        <w:t xml:space="preserve">Dla lokali mieszkalnych wchodzących w skład mieszkaniowego zasobu miasta Rzeszowa ustala się miesięczną bazową stawkę czynszu za </w:t>
      </w:r>
      <w:smartTag w:uri="urn:schemas-microsoft-com:office:smarttags" w:element="metricconverter">
        <w:smartTagPr>
          <w:attr w:name="ProductID" w:val="1 m2"/>
        </w:smartTagPr>
        <w:r>
          <w:rPr>
            <w:sz w:val="24"/>
          </w:rPr>
          <w:t>1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 xml:space="preserve"> powierzchni użytkowej lokalu             w wysokości:</w:t>
      </w:r>
    </w:p>
    <w:p w:rsidR="00457889" w:rsidRDefault="00457889" w:rsidP="00457889">
      <w:pPr>
        <w:suppressAutoHyphens/>
        <w:ind w:left="708" w:firstLine="708"/>
        <w:jc w:val="both"/>
        <w:rPr>
          <w:sz w:val="24"/>
        </w:rPr>
      </w:pPr>
      <w:r>
        <w:rPr>
          <w:sz w:val="24"/>
        </w:rPr>
        <w:t>5,50 zł.  (słownie: pięć złotych pięćdziesiąt groszy).</w:t>
      </w: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jc w:val="center"/>
        <w:rPr>
          <w:sz w:val="24"/>
        </w:rPr>
      </w:pPr>
      <w:r>
        <w:rPr>
          <w:sz w:val="24"/>
        </w:rPr>
        <w:t>§ 2.</w:t>
      </w:r>
    </w:p>
    <w:p w:rsidR="00457889" w:rsidRDefault="00457889" w:rsidP="00457889">
      <w:pPr>
        <w:suppressAutoHyphens/>
        <w:jc w:val="both"/>
        <w:rPr>
          <w:sz w:val="24"/>
        </w:rPr>
      </w:pPr>
      <w:r>
        <w:rPr>
          <w:sz w:val="24"/>
        </w:rPr>
        <w:t xml:space="preserve">Stawkę czynszu w przypadku najmu socjalnego lokalu ustala się miesięcznie za </w:t>
      </w:r>
      <w:smartTag w:uri="urn:schemas-microsoft-com:office:smarttags" w:element="metricconverter">
        <w:smartTagPr>
          <w:attr w:name="ProductID" w:val="1 m2"/>
        </w:smartTagPr>
        <w:r>
          <w:rPr>
            <w:sz w:val="24"/>
          </w:rPr>
          <w:t>1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 xml:space="preserve"> powierzchni użytkowej lokalu w wysokości: </w:t>
      </w:r>
    </w:p>
    <w:p w:rsidR="00457889" w:rsidRDefault="00457889" w:rsidP="00457889">
      <w:pPr>
        <w:suppressAutoHyphens/>
        <w:ind w:left="1416"/>
        <w:rPr>
          <w:sz w:val="24"/>
        </w:rPr>
      </w:pPr>
      <w:r>
        <w:rPr>
          <w:sz w:val="24"/>
        </w:rPr>
        <w:t>1,92 zł. (słownie: jeden zloty dziewięćdziesiąt dwa grosze).</w:t>
      </w: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jc w:val="center"/>
        <w:rPr>
          <w:sz w:val="24"/>
        </w:rPr>
      </w:pPr>
      <w:r>
        <w:rPr>
          <w:sz w:val="24"/>
        </w:rPr>
        <w:t xml:space="preserve"> § 3. </w:t>
      </w:r>
    </w:p>
    <w:p w:rsidR="00457889" w:rsidRDefault="00457889" w:rsidP="00457889">
      <w:pPr>
        <w:suppressAutoHyphens/>
        <w:rPr>
          <w:sz w:val="24"/>
        </w:rPr>
      </w:pPr>
      <w:r>
        <w:rPr>
          <w:sz w:val="24"/>
        </w:rPr>
        <w:t>Nadzór nad wykonaniem Zarządzenia powierza się Dyrektorowi Biura Gospodarki Mieniem Miasta Rzeszowa.</w:t>
      </w: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jc w:val="center"/>
        <w:rPr>
          <w:sz w:val="24"/>
        </w:rPr>
      </w:pPr>
      <w:r>
        <w:rPr>
          <w:sz w:val="24"/>
        </w:rPr>
        <w:t>§ 4.</w:t>
      </w:r>
    </w:p>
    <w:p w:rsidR="00457889" w:rsidRDefault="00457889" w:rsidP="00457889">
      <w:pPr>
        <w:suppressAutoHyphens/>
        <w:jc w:val="both"/>
        <w:rPr>
          <w:sz w:val="24"/>
        </w:rPr>
      </w:pPr>
      <w:r>
        <w:rPr>
          <w:sz w:val="24"/>
        </w:rPr>
        <w:t>Traci moc Zarządzenie Prezydenta Miasta Rzeszowa nr 0050/566/2024 z dnia 25 października 2024 r</w:t>
      </w:r>
      <w:r>
        <w:rPr>
          <w:sz w:val="24"/>
        </w:rPr>
        <w:t>o</w:t>
      </w:r>
      <w:r>
        <w:rPr>
          <w:sz w:val="24"/>
        </w:rPr>
        <w:t>ku w sprawie określenia stawek czynszu za lokale mieszkalne.</w:t>
      </w: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jc w:val="center"/>
        <w:rPr>
          <w:sz w:val="24"/>
        </w:rPr>
      </w:pPr>
      <w:r>
        <w:rPr>
          <w:sz w:val="24"/>
        </w:rPr>
        <w:t>§ 5</w:t>
      </w:r>
    </w:p>
    <w:p w:rsidR="00457889" w:rsidRDefault="00457889" w:rsidP="00457889">
      <w:pPr>
        <w:suppressAutoHyphens/>
        <w:rPr>
          <w:sz w:val="24"/>
        </w:rPr>
      </w:pPr>
      <w:r>
        <w:rPr>
          <w:sz w:val="24"/>
        </w:rPr>
        <w:t>Zarządzenie wchodzi w życie z dniem podpisania.</w:t>
      </w: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rPr>
          <w:sz w:val="24"/>
        </w:rPr>
      </w:pPr>
    </w:p>
    <w:p w:rsidR="00457889" w:rsidRDefault="00457889" w:rsidP="00457889">
      <w:pPr>
        <w:suppressAutoHyphens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PREZYDENT  MIASTA  RZESZOWA</w:t>
      </w:r>
    </w:p>
    <w:p w:rsidR="00457889" w:rsidRDefault="00457889" w:rsidP="00457889">
      <w:pPr>
        <w:suppressAutoHyphens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  <w:r>
        <w:rPr>
          <w:b/>
          <w:sz w:val="24"/>
        </w:rPr>
        <w:t>Konrad Fijołek</w:t>
      </w:r>
    </w:p>
    <w:p w:rsidR="00457889" w:rsidRDefault="00457889" w:rsidP="00457889">
      <w:pPr>
        <w:suppressAutoHyphens/>
        <w:rPr>
          <w:b/>
          <w:sz w:val="24"/>
        </w:rPr>
      </w:pPr>
    </w:p>
    <w:p w:rsidR="00EE75AE" w:rsidRDefault="00EE75AE"/>
    <w:sectPr w:rsidR="00EE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89"/>
    <w:rsid w:val="00457889"/>
    <w:rsid w:val="00E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bgm</cp:lastModifiedBy>
  <cp:revision>1</cp:revision>
  <dcterms:created xsi:type="dcterms:W3CDTF">2025-10-14T11:36:00Z</dcterms:created>
  <dcterms:modified xsi:type="dcterms:W3CDTF">2025-10-14T11:39:00Z</dcterms:modified>
</cp:coreProperties>
</file>